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Pr="00FE2426" w:rsidRDefault="00173623">
            <w:pPr>
              <w:ind w:firstLine="300"/>
              <w:jc w:val="right"/>
              <w:divId w:val="2023772770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FE2426">
              <w:rPr>
                <w:color w:val="000000"/>
                <w:lang w:val="ru-RU"/>
              </w:rPr>
              <w:t>23</w:t>
            </w:r>
          </w:p>
          <w:p w:rsidR="00DD5722" w:rsidRDefault="00DD5722">
            <w:pPr>
              <w:spacing w:line="1" w:lineRule="auto"/>
            </w:pPr>
          </w:p>
        </w:tc>
      </w:tr>
    </w:tbl>
    <w:p w:rsidR="00DD5722" w:rsidRDefault="0017362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Default="00DD5722">
            <w:pPr>
              <w:ind w:firstLine="300"/>
              <w:jc w:val="right"/>
              <w:divId w:val="42769912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DD5722" w:rsidRDefault="00DD5722">
            <w:pPr>
              <w:spacing w:line="1" w:lineRule="auto"/>
            </w:pPr>
          </w:p>
        </w:tc>
      </w:tr>
    </w:tbl>
    <w:p w:rsidR="00DD5722" w:rsidRDefault="00DD57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Default="00DD5722">
            <w:pPr>
              <w:ind w:firstLine="300"/>
              <w:jc w:val="right"/>
              <w:divId w:val="84151021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DD5722" w:rsidRDefault="00DD5722">
            <w:pPr>
              <w:spacing w:line="1" w:lineRule="auto"/>
            </w:pPr>
          </w:p>
        </w:tc>
      </w:tr>
    </w:tbl>
    <w:p w:rsidR="00DD5722" w:rsidRDefault="00DD57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Default="00DD5722">
            <w:pPr>
              <w:ind w:firstLine="300"/>
              <w:jc w:val="right"/>
              <w:divId w:val="397676639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DD5722" w:rsidRDefault="00DD5722">
            <w:pPr>
              <w:spacing w:line="1" w:lineRule="auto"/>
            </w:pPr>
          </w:p>
        </w:tc>
      </w:tr>
    </w:tbl>
    <w:p w:rsidR="00DD5722" w:rsidRDefault="00DD57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 w:rsidRPr="00FE242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Pr="00173623" w:rsidRDefault="00DD5722">
            <w:pPr>
              <w:ind w:firstLine="300"/>
              <w:jc w:val="right"/>
              <w:divId w:val="1033532426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17362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DD5722" w:rsidRPr="00173623" w:rsidRDefault="00DD5722">
            <w:pPr>
              <w:spacing w:line="1" w:lineRule="auto"/>
              <w:rPr>
                <w:lang w:val="ru-RU"/>
              </w:rPr>
            </w:pPr>
          </w:p>
        </w:tc>
      </w:tr>
    </w:tbl>
    <w:p w:rsidR="00DD5722" w:rsidRDefault="00DD572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Default="00DD5722">
            <w:pPr>
              <w:ind w:firstLine="300"/>
              <w:jc w:val="right"/>
              <w:divId w:val="65268132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38</w:t>
            </w:r>
          </w:p>
          <w:p w:rsidR="00DD5722" w:rsidRDefault="00DD5722">
            <w:pPr>
              <w:spacing w:line="1" w:lineRule="auto"/>
            </w:pPr>
          </w:p>
        </w:tc>
      </w:tr>
    </w:tbl>
    <w:p w:rsidR="00DD5722" w:rsidRDefault="0017362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D5722" w:rsidRPr="00C139A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722" w:rsidRPr="00173623" w:rsidRDefault="00DD5722">
            <w:pPr>
              <w:ind w:firstLine="300"/>
              <w:jc w:val="center"/>
              <w:divId w:val="1614441149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173623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17362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173623">
              <w:rPr>
                <w:b/>
                <w:bCs/>
                <w:color w:val="000000"/>
                <w:lang w:val="ru-RU"/>
              </w:rPr>
              <w:t xml:space="preserve"> 2026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  <w:p w:rsidR="00DD5722" w:rsidRPr="00173623" w:rsidRDefault="00DD5722">
            <w:pPr>
              <w:spacing w:line="1" w:lineRule="auto"/>
              <w:rPr>
                <w:lang w:val="ru-RU"/>
              </w:rPr>
            </w:pPr>
          </w:p>
        </w:tc>
      </w:tr>
    </w:tbl>
    <w:p w:rsidR="00DD5722" w:rsidRDefault="0017362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D572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722" w:rsidRDefault="00173623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722" w:rsidRDefault="0017362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DD572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722" w:rsidRDefault="00DD57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D572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5722" w:rsidRDefault="00DD5722">
                  <w:pPr>
                    <w:jc w:val="center"/>
                    <w:divId w:val="5945607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D5722" w:rsidRDefault="00DD5722">
                  <w:pPr>
                    <w:spacing w:line="1" w:lineRule="auto"/>
                  </w:pPr>
                </w:p>
              </w:tc>
            </w:tr>
          </w:tbl>
          <w:p w:rsidR="00DD5722" w:rsidRDefault="00DD57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722" w:rsidRDefault="00DD572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D572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5722" w:rsidRDefault="00DD5722">
                  <w:pPr>
                    <w:jc w:val="center"/>
                    <w:divId w:val="190359050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D5722" w:rsidRDefault="00DD5722">
                  <w:pPr>
                    <w:spacing w:line="1" w:lineRule="auto"/>
                  </w:pPr>
                </w:p>
              </w:tc>
            </w:tr>
          </w:tbl>
          <w:p w:rsidR="00DD5722" w:rsidRDefault="00DD572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5722" w:rsidRDefault="00DD572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DD572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5722" w:rsidRDefault="00DD5722">
                  <w:pPr>
                    <w:jc w:val="center"/>
                    <w:divId w:val="166161975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DD5722" w:rsidRDefault="00DD5722">
                  <w:pPr>
                    <w:spacing w:line="1" w:lineRule="auto"/>
                  </w:pPr>
                </w:p>
              </w:tc>
            </w:tr>
          </w:tbl>
          <w:p w:rsidR="00DD5722" w:rsidRDefault="00DD5722">
            <w:pPr>
              <w:spacing w:line="1" w:lineRule="auto"/>
            </w:pPr>
          </w:p>
        </w:tc>
      </w:tr>
      <w:bookmarkStart w:id="7" w:name="_Toc1"/>
      <w:bookmarkEnd w:id="7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"1" \f C \l "1"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"Городской округ город Буй"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78 036,240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71 801,100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71 801,100</w:t>
            </w:r>
          </w:p>
        </w:tc>
      </w:tr>
      <w:bookmarkStart w:id="9" w:name="_TocГородской_округ_город_Волгореченск"/>
      <w:bookmarkEnd w:id="9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"Городской округ город Волгореченск"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48 557,290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39 157,300</w:t>
            </w:r>
          </w:p>
        </w:tc>
      </w:tr>
      <w:bookmarkStart w:id="10" w:name="_TocГородской_округ_город_Галич"/>
      <w:bookmarkEnd w:id="10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"Городской округ город Галич"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77 747,300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66 825,700</w:t>
            </w:r>
          </w:p>
        </w:tc>
      </w:tr>
      <w:bookmarkStart w:id="11" w:name="_TocГородской_округ_город_Кострома"/>
      <w:bookmarkEnd w:id="11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"Городской округ город Кострома"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1 116 519,000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1 023 419,000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1 023 419,000</w:t>
            </w:r>
          </w:p>
        </w:tc>
      </w:tr>
      <w:bookmarkStart w:id="12" w:name="_TocГородской_округ_город_Шарья"/>
      <w:bookmarkEnd w:id="12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"Городской округ город Шарья"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165 119,830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129 031,600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129 031,600</w:t>
            </w:r>
          </w:p>
        </w:tc>
      </w:tr>
      <w:bookmarkStart w:id="13" w:name="_Toc2"/>
      <w:bookmarkEnd w:id="13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"2" \f C \l "1"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"Антроповский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9 579,500</w:t>
            </w:r>
          </w:p>
        </w:tc>
      </w:tr>
      <w:bookmarkStart w:id="15" w:name="_TocБуйский_муниципальный_район"/>
      <w:bookmarkEnd w:id="15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"Буйский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9 714,600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8 970,600</w:t>
            </w:r>
          </w:p>
        </w:tc>
      </w:tr>
      <w:bookmarkStart w:id="16" w:name="_TocВохомский_муниципальный_район"/>
      <w:bookmarkEnd w:id="16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"Вохомский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14 014,530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10 954,900</w:t>
            </w:r>
          </w:p>
        </w:tc>
      </w:tr>
      <w:bookmarkStart w:id="17" w:name="_TocГаличский_муниципальный_район"/>
      <w:bookmarkEnd w:id="17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"Галичский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6 726,680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5 336,700</w:t>
            </w:r>
          </w:p>
        </w:tc>
      </w:tr>
      <w:bookmarkStart w:id="18" w:name="_TocКадыйский_муниципальный_район"/>
      <w:bookmarkEnd w:id="18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"Кадыйский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12 094,880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9 457,300</w:t>
            </w:r>
          </w:p>
        </w:tc>
      </w:tr>
      <w:bookmarkStart w:id="19" w:name="_TocКостромской_муниципальный_район"/>
      <w:bookmarkEnd w:id="19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"Костромской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142 668,570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133 284,030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133 284,030</w:t>
            </w:r>
          </w:p>
        </w:tc>
      </w:tr>
      <w:bookmarkStart w:id="20" w:name="_TocКрасносельский_муниципальный_район"/>
      <w:bookmarkEnd w:id="20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"Красносельский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49 180,230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40 416,800</w:t>
            </w:r>
          </w:p>
        </w:tc>
      </w:tr>
      <w:bookmarkStart w:id="21" w:name="_TocМакарьевский_муниципальный_район"/>
      <w:bookmarkEnd w:id="21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"Макарьевский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9 927,300</w:t>
            </w:r>
          </w:p>
        </w:tc>
      </w:tr>
      <w:bookmarkStart w:id="22" w:name="_TocМуниципальный_район_г.Нерехта_и_Нере"/>
      <w:bookmarkEnd w:id="22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D5722" w:rsidRPr="00173623" w:rsidRDefault="00173623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173623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173623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173623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173623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173623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74 965,700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65 122,500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65 122,500</w:t>
            </w:r>
          </w:p>
        </w:tc>
      </w:tr>
      <w:bookmarkStart w:id="23" w:name="_TocОктябрьский_муниципальный_район"/>
      <w:bookmarkEnd w:id="23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"Октябрьский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8 888,310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7 276,500</w:t>
            </w:r>
          </w:p>
        </w:tc>
      </w:tr>
      <w:bookmarkStart w:id="24" w:name="_TocСудиславский_муниципальный_район"/>
      <w:bookmarkEnd w:id="24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"Судиславский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25 878,710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20 975,400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20 975,400</w:t>
            </w:r>
          </w:p>
        </w:tc>
      </w:tr>
      <w:bookmarkStart w:id="25" w:name="_TocСусанинский_муниципальный_район"/>
      <w:bookmarkEnd w:id="25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"Сусанинский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11 892,920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10 359,720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10 359,720</w:t>
            </w:r>
          </w:p>
        </w:tc>
      </w:tr>
      <w:bookmarkStart w:id="26" w:name="_TocЧухломский_муниципальный_район"/>
      <w:bookmarkEnd w:id="26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"Чухломский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19 850,580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15 517,900</w:t>
            </w:r>
          </w:p>
        </w:tc>
      </w:tr>
      <w:bookmarkStart w:id="27" w:name="_TocШарьинский_муниципальный_район"/>
      <w:bookmarkEnd w:id="27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"Шарьинский муниципальный район"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4 400,400</w:t>
            </w:r>
          </w:p>
        </w:tc>
      </w:tr>
      <w:bookmarkStart w:id="28" w:name="_Toc3"/>
      <w:bookmarkEnd w:id="28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"3" \f C \l "1"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DD5722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"Кологривский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4 898,990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3 831,900</w:t>
            </w:r>
          </w:p>
        </w:tc>
      </w:tr>
      <w:bookmarkStart w:id="30" w:name="_TocМежевской_муниципальный_округ"/>
      <w:bookmarkEnd w:id="30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"Межевской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7 705,690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5 848,500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5 848,500</w:t>
            </w:r>
          </w:p>
        </w:tc>
      </w:tr>
      <w:bookmarkStart w:id="31" w:name="_TocНейский_муниципальный_округ"/>
      <w:bookmarkEnd w:id="31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"Нейский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23 414,350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21 073,900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21 073,900</w:t>
            </w:r>
          </w:p>
        </w:tc>
      </w:tr>
      <w:bookmarkStart w:id="32" w:name="_TocПарфеньевский_муниципальный_округ"/>
      <w:bookmarkEnd w:id="32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"Парфеньевский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14 129,010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11 037,300</w:t>
            </w:r>
          </w:p>
        </w:tc>
      </w:tr>
      <w:bookmarkStart w:id="33" w:name="_TocПоназыревский_муниципальный_округ"/>
      <w:bookmarkEnd w:id="33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"Поназыревский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7 696,250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9 091,550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9 091,550</w:t>
            </w:r>
          </w:p>
        </w:tc>
      </w:tr>
      <w:bookmarkStart w:id="34" w:name="_TocПыщугский_муниципальный_округ"/>
      <w:bookmarkEnd w:id="34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"Пыщугский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6 031,900</w:t>
            </w:r>
          </w:p>
        </w:tc>
      </w:tr>
      <w:bookmarkStart w:id="35" w:name="_TocМантуровский_муниципальный_округ"/>
      <w:bookmarkEnd w:id="35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"Мантуровский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59 522,940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53 927,900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53 927,900</w:t>
            </w:r>
          </w:p>
        </w:tc>
      </w:tr>
      <w:bookmarkStart w:id="36" w:name="_TocОстровский_муниципальный_округ"/>
      <w:bookmarkEnd w:id="36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"Островский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16 243,520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12 697,800</w:t>
            </w:r>
          </w:p>
        </w:tc>
      </w:tr>
      <w:bookmarkStart w:id="37" w:name="_TocПавинский_муниципальный_округ"/>
      <w:bookmarkEnd w:id="37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"Павинский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10 536,790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8 622,700</w:t>
            </w:r>
          </w:p>
        </w:tc>
      </w:tr>
      <w:bookmarkStart w:id="38" w:name="_TocСолигаличский__муниципальный_округ"/>
      <w:bookmarkEnd w:id="38"/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62262F">
            <w:pPr>
              <w:rPr>
                <w:vanish/>
              </w:rPr>
            </w:pPr>
            <w:r>
              <w:fldChar w:fldCharType="begin"/>
            </w:r>
            <w:r w:rsidR="00173623">
              <w:instrText>TC "Солигаличский  муниципальный округ" \f C \l "2"</w:instrText>
            </w:r>
            <w:r>
              <w:fldChar w:fldCharType="end"/>
            </w:r>
          </w:p>
          <w:p w:rsidR="00DD5722" w:rsidRDefault="0017362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19 100,370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D5722" w:rsidRDefault="0017362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17 905,200</w:t>
            </w:r>
          </w:p>
        </w:tc>
      </w:tr>
      <w:tr w:rsidR="00DD572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D5722" w:rsidRDefault="0017362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722" w:rsidRDefault="0017362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2 058 605,500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17362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5722" w:rsidRDefault="0017362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1 831 882,900</w:t>
            </w:r>
          </w:p>
        </w:tc>
      </w:tr>
    </w:tbl>
    <w:p w:rsidR="00382AA8" w:rsidRDefault="00382AA8"/>
    <w:sectPr w:rsidR="00382AA8" w:rsidSect="00C139A0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722" w:rsidRDefault="00DD5722" w:rsidP="00DD5722">
      <w:r>
        <w:separator/>
      </w:r>
    </w:p>
  </w:endnote>
  <w:endnote w:type="continuationSeparator" w:id="1">
    <w:p w:rsidR="00DD5722" w:rsidRDefault="00DD5722" w:rsidP="00DD5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D5722">
      <w:trPr>
        <w:trHeight w:val="566"/>
      </w:trPr>
      <w:tc>
        <w:tcPr>
          <w:tcW w:w="10421" w:type="dxa"/>
        </w:tcPr>
        <w:p w:rsidR="00DD5722" w:rsidRDefault="0062262F">
          <w:pPr>
            <w:jc w:val="right"/>
            <w:rPr>
              <w:color w:val="000000"/>
            </w:rPr>
          </w:pPr>
          <w:r>
            <w:fldChar w:fldCharType="begin"/>
          </w:r>
          <w:r w:rsidR="00173623">
            <w:rPr>
              <w:color w:val="000000"/>
            </w:rPr>
            <w:instrText>PAGE</w:instrText>
          </w:r>
          <w:r>
            <w:fldChar w:fldCharType="separate"/>
          </w:r>
          <w:r w:rsidR="00C139A0">
            <w:rPr>
              <w:noProof/>
              <w:color w:val="000000"/>
            </w:rPr>
            <w:t>562</w:t>
          </w:r>
          <w:r>
            <w:fldChar w:fldCharType="end"/>
          </w:r>
        </w:p>
        <w:p w:rsidR="00DD5722" w:rsidRDefault="00DD572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722" w:rsidRDefault="00DD5722" w:rsidP="00DD5722">
      <w:r>
        <w:separator/>
      </w:r>
    </w:p>
  </w:footnote>
  <w:footnote w:type="continuationSeparator" w:id="1">
    <w:p w:rsidR="00DD5722" w:rsidRDefault="00DD5722" w:rsidP="00DD5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D5722">
      <w:tc>
        <w:tcPr>
          <w:tcW w:w="10421" w:type="dxa"/>
        </w:tcPr>
        <w:p w:rsidR="00DD5722" w:rsidRDefault="00DD572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722"/>
    <w:rsid w:val="00173623"/>
    <w:rsid w:val="00382AA8"/>
    <w:rsid w:val="0062262F"/>
    <w:rsid w:val="00C139A0"/>
    <w:rsid w:val="00DD5722"/>
    <w:rsid w:val="00FE2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D57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2024-11-08T12:09:00Z</dcterms:created>
  <dcterms:modified xsi:type="dcterms:W3CDTF">2024-11-11T07:28:00Z</dcterms:modified>
</cp:coreProperties>
</file>